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4410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楊貴妃　平成三十年五月二十九日　　加藤　徹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このプリントは、</w:t>
      </w:r>
      <w:r>
        <w:rPr>
          <w:rFonts w:cs="Times New Roman"/>
        </w:rPr>
        <w:t>http://www.geocities.jp/cato1963/20180508waseda.html#04</w:t>
      </w:r>
      <w:r>
        <w:rPr>
          <w:rFonts w:hint="eastAsia"/>
        </w:rPr>
        <w:t xml:space="preserve">　を土台にしています。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ポイント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★「傾国の美女」の代名詞的存在で、彼女に取材した文芸作品は多い。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★彼女自身は政治的野心をもたなかった。が、実家が外戚として富貴をきわめ政治に関与し、玄宗が彼女に夢中になって国政をおろそかにしたことで、政治が乱れた。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★彼女には同情と批判の双方がある。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★ブリタニカ国際大百科事典</w:t>
      </w:r>
      <w:r>
        <w:rPr>
          <w:rFonts w:cs="Times New Roman"/>
        </w:rPr>
        <w:t xml:space="preserve"> </w:t>
      </w:r>
      <w:r>
        <w:rPr>
          <w:rFonts w:hint="eastAsia"/>
        </w:rPr>
        <w:t>小項目事典の解説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楊貴妃　ようきひ　</w:t>
      </w:r>
      <w:r>
        <w:rPr>
          <w:rFonts w:cs="Times New Roman"/>
        </w:rPr>
        <w:t>Yang gui-fei; Yang kuei-fei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[</w:t>
      </w:r>
      <w:r>
        <w:rPr>
          <w:rFonts w:hint="eastAsia"/>
        </w:rPr>
        <w:t>生</w:t>
      </w:r>
      <w:r>
        <w:rPr>
          <w:rFonts w:ascii="ＭＳ 明朝" w:hAnsi="ＭＳ 明朝"/>
        </w:rPr>
        <w:t>]</w:t>
      </w:r>
      <w:r>
        <w:rPr>
          <w:rFonts w:hint="eastAsia"/>
        </w:rPr>
        <w:t>開元</w:t>
      </w:r>
      <w:r>
        <w:rPr>
          <w:rFonts w:cs="Times New Roman"/>
        </w:rPr>
        <w:t>7</w:t>
      </w:r>
      <w:r>
        <w:rPr>
          <w:rFonts w:ascii="ＭＳ 明朝" w:hAnsi="ＭＳ 明朝"/>
        </w:rPr>
        <w:t>(</w:t>
      </w:r>
      <w:r>
        <w:rPr>
          <w:rFonts w:cs="Times New Roman"/>
        </w:rPr>
        <w:t>719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没</w:t>
      </w:r>
      <w:r>
        <w:rPr>
          <w:rFonts w:ascii="ＭＳ 明朝" w:hAnsi="ＭＳ 明朝"/>
        </w:rPr>
        <w:t>]</w:t>
      </w:r>
      <w:r>
        <w:rPr>
          <w:rFonts w:hint="eastAsia"/>
        </w:rPr>
        <w:t>至徳</w:t>
      </w:r>
      <w:r>
        <w:rPr>
          <w:rFonts w:cs="Times New Roman"/>
        </w:rPr>
        <w:t>1</w:t>
      </w:r>
      <w:r>
        <w:rPr>
          <w:rFonts w:ascii="ＭＳ 明朝" w:hAnsi="ＭＳ 明朝"/>
        </w:rPr>
        <w:t>(</w:t>
      </w:r>
      <w:r>
        <w:rPr>
          <w:rFonts w:cs="Times New Roman"/>
        </w:rPr>
        <w:t>756</w:t>
      </w:r>
      <w:r>
        <w:rPr>
          <w:rFonts w:ascii="ＭＳ 明朝" w:hAnsi="ＭＳ 明朝"/>
        </w:rPr>
        <w:t>)</w:t>
      </w:r>
      <w:r>
        <w:rPr>
          <w:rFonts w:cs="Times New Roman"/>
        </w:rPr>
        <w:t>.</w:t>
      </w:r>
      <w:r>
        <w:rPr>
          <w:rFonts w:hint="eastAsia"/>
        </w:rPr>
        <w:t>馬嵬坡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中国，唐の皇妃。蒲州永楽</w:t>
      </w: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hint="eastAsia"/>
        </w:rPr>
        <w:t>山西省</w:t>
      </w:r>
      <w:r>
        <w:rPr>
          <w:rFonts w:cs="Times New Roman"/>
        </w:rPr>
        <w:t xml:space="preserve"> </w:t>
      </w:r>
      <w:r>
        <w:rPr>
          <w:rFonts w:hint="eastAsia"/>
        </w:rPr>
        <w:t>芮</w:t>
      </w:r>
      <w:r>
        <w:rPr>
          <w:rFonts w:hint="eastAsia"/>
        </w:rPr>
        <w:t>城県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の人。幼名は玉環。初め玄宗の</w:t>
      </w:r>
      <w:r>
        <w:rPr>
          <w:rFonts w:hint="eastAsia"/>
        </w:rPr>
        <w:t>皇子寿王ぼうの妃であったが，のち玄宗に召され，天宝</w:t>
      </w:r>
      <w:r>
        <w:rPr>
          <w:rFonts w:cs="Times New Roman"/>
        </w:rPr>
        <w:t xml:space="preserve">4 </w:t>
      </w:r>
      <w:r>
        <w:rPr>
          <w:rFonts w:ascii="ＭＳ 明朝" w:hAnsi="ＭＳ 明朝"/>
        </w:rPr>
        <w:t>(</w:t>
      </w:r>
      <w:r>
        <w:rPr>
          <w:rFonts w:cs="Times New Roman"/>
        </w:rPr>
        <w:t>745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年貴妃に進んだ。玄宗の寵を一身に受け，一族みな高官に上り，権勢をほしいままにしたので恨みを受け，安禄山の乱で玄宗が四川に逃亡する途中，馬嵬坡で一族の楊国忠とともに兵士の強要によって死を賜わった。その艶麗さ，玄宗との交情，栄枯の激しさなど，同時代からすでに文学作品の題材となることが多く，白居易の『長恨歌』，陳鴻の『長恨歌伝』をはじめとして，詩歌，戯曲，小説，随筆に数えきれないほどの作品が書かれている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★デジタル大辞泉の解説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よう‐きひ〔ヤウ</w:t>
      </w:r>
      <w:r>
        <w:rPr>
          <w:rFonts w:hint="eastAsia"/>
        </w:rPr>
        <w:t>‐〕【楊貴妃】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〇［</w:t>
      </w:r>
      <w:r>
        <w:rPr>
          <w:rFonts w:cs="Times New Roman"/>
        </w:rPr>
        <w:t>719</w:t>
      </w:r>
      <w:r>
        <w:rPr>
          <w:rFonts w:hint="eastAsia"/>
        </w:rPr>
        <w:t>～</w:t>
      </w:r>
      <w:r>
        <w:rPr>
          <w:rFonts w:cs="Times New Roman"/>
        </w:rPr>
        <w:t>756</w:t>
      </w:r>
      <w:r>
        <w:rPr>
          <w:rFonts w:hint="eastAsia"/>
        </w:rPr>
        <w:t>］《「貴妃」は女官の位の名》中国、唐の玄宗皇帝の妃。永楽（山西省）の人。初め玄宗の子寿王の妃。歌舞音曲に通じ、また聡明であったため、玄宗に召されて貴妃となり、寵を一身に集め、楊一族も登用され権勢を誇った。安禄山の乱で長安を逃れる途中、官兵に殺された。白居易の「長恨歌」をはじめ、多くの文学作品の題材となっ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〇謡曲。三番目物。金春禅竹作。玄宗皇帝の命を受けた方士</w:t>
      </w:r>
      <w:r>
        <w:rPr>
          <w:rFonts w:ascii="ＭＳ 明朝" w:hAnsi="ＭＳ 明朝"/>
        </w:rPr>
        <w:t>(</w:t>
      </w:r>
      <w:r>
        <w:rPr>
          <w:rFonts w:hint="eastAsia"/>
        </w:rPr>
        <w:t>ほうし</w:t>
      </w:r>
      <w:r>
        <w:rPr>
          <w:rFonts w:ascii="ＭＳ 明朝" w:hAnsi="ＭＳ 明朝"/>
        </w:rPr>
        <w:t>)</w:t>
      </w:r>
      <w:r>
        <w:rPr>
          <w:rFonts w:hint="eastAsia"/>
        </w:rPr>
        <w:t>が、亡き楊貴妃の霊を仙界の蓬莱宮</w:t>
      </w:r>
      <w:r>
        <w:rPr>
          <w:rFonts w:ascii="ＭＳ 明朝" w:hAnsi="ＭＳ 明朝"/>
        </w:rPr>
        <w:t>(</w:t>
      </w:r>
      <w:r>
        <w:rPr>
          <w:rFonts w:hint="eastAsia"/>
        </w:rPr>
        <w:t>ほうらいきゅう</w:t>
      </w:r>
      <w:r>
        <w:rPr>
          <w:rFonts w:ascii="ＭＳ 明朝" w:hAnsi="ＭＳ 明朝"/>
        </w:rPr>
        <w:t>)</w:t>
      </w:r>
      <w:r>
        <w:rPr>
          <w:rFonts w:hint="eastAsia"/>
        </w:rPr>
        <w:t>で尋ねあてると、楊貴妃の霊はかつての玄宗との愛などを語</w:t>
      </w:r>
      <w:r>
        <w:rPr>
          <w:rFonts w:hint="eastAsia"/>
        </w:rPr>
        <w:t>る。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★以下、加藤徹による解説。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玄宗皇帝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685</w:t>
      </w:r>
      <w:r>
        <w:rPr>
          <w:rFonts w:hint="eastAsia"/>
        </w:rPr>
        <w:t>年</w:t>
      </w:r>
      <w:r>
        <w:rPr>
          <w:rFonts w:cs="Times New Roman"/>
        </w:rPr>
        <w:t>-762</w:t>
      </w:r>
      <w:r>
        <w:rPr>
          <w:rFonts w:hint="eastAsia"/>
        </w:rPr>
        <w:t>年。在位</w:t>
      </w:r>
      <w:r>
        <w:rPr>
          <w:rFonts w:cs="Times New Roman"/>
        </w:rPr>
        <w:t>712-756</w:t>
      </w:r>
      <w:r>
        <w:rPr>
          <w:rFonts w:hint="eastAsia"/>
        </w:rPr>
        <w:t>。氏名は李隆基。則天武后</w:t>
      </w:r>
      <w:r>
        <w:rPr>
          <w:rFonts w:ascii="ＭＳ 明朝" w:hAnsi="ＭＳ 明朝"/>
        </w:rPr>
        <w:t>(</w:t>
      </w:r>
      <w:r>
        <w:rPr>
          <w:rFonts w:cs="Times New Roman"/>
        </w:rPr>
        <w:t>624-705</w:t>
      </w:r>
      <w:r>
        <w:rPr>
          <w:rFonts w:ascii="ＭＳ 明朝" w:hAnsi="ＭＳ 明朝"/>
        </w:rPr>
        <w:t>)</w:t>
      </w:r>
      <w:r>
        <w:rPr>
          <w:rFonts w:hint="eastAsia"/>
        </w:rPr>
        <w:t>と高宗</w:t>
      </w:r>
      <w:r>
        <w:rPr>
          <w:rFonts w:ascii="ＭＳ 明朝" w:hAnsi="ＭＳ 明朝"/>
        </w:rPr>
        <w:t>(</w:t>
      </w:r>
      <w:r>
        <w:rPr>
          <w:rFonts w:cs="Times New Roman"/>
        </w:rPr>
        <w:t>628-683</w:t>
      </w:r>
      <w:r>
        <w:rPr>
          <w:rFonts w:ascii="ＭＳ 明朝" w:hAnsi="ＭＳ 明朝"/>
        </w:rPr>
        <w:t>)</w:t>
      </w:r>
      <w:r>
        <w:rPr>
          <w:rFonts w:hint="eastAsia"/>
        </w:rPr>
        <w:t>の孫。治世の前半は名君ぶりを発揮して「開元の治」と呼ばれる繁栄をもたらしたが、後半は政治に倦み楊貴妃を寵愛するなど善政が持続せず、安史の乱が起きた。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梨園</w:t>
      </w:r>
      <w:r>
        <w:rPr>
          <w:rFonts w:ascii="ＭＳ 明朝" w:hAnsi="ＭＳ 明朝"/>
        </w:rPr>
        <w:t>(</w:t>
      </w:r>
      <w:r>
        <w:rPr>
          <w:rFonts w:hint="eastAsia"/>
        </w:rPr>
        <w:t>りえん</w:t>
      </w:r>
      <w:r>
        <w:rPr>
          <w:rFonts w:ascii="ＭＳ 明朝" w:hAnsi="ＭＳ 明朝"/>
        </w:rPr>
        <w:t>)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歌舞音曲を愛した玄宗は、治世の初年（</w:t>
      </w:r>
      <w:r>
        <w:rPr>
          <w:rFonts w:cs="Times New Roman"/>
        </w:rPr>
        <w:t>712</w:t>
      </w:r>
      <w:r>
        <w:rPr>
          <w:rFonts w:hint="eastAsia"/>
        </w:rPr>
        <w:t>年）に、芸人たちを梨の庭園に集め、音楽</w:t>
      </w:r>
      <w:r>
        <w:rPr>
          <w:rFonts w:hint="eastAsia"/>
        </w:rPr>
        <w:lastRenderedPageBreak/>
        <w:t>教習の施設を作り、玄宗皇帝が直々に教えた。以来「梨園」は東洋の芸能界の代名詞となり、玄宗皇帝は芸能の守護神とな</w:t>
      </w:r>
      <w:r>
        <w:rPr>
          <w:rFonts w:hint="eastAsia"/>
        </w:rPr>
        <w:t>った。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貴妃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後宮の女性の位。唐の後宮の制度では、皇后をトップとして、四夫人（貴妃、淑妃、徳妃、賢妃。正一品）、九嬪（昭儀、昭容、昭媛、修儀、修容、修媛、充儀、充容、充媛。正二品）、二十七世婦（</w:t>
      </w:r>
      <w:r>
        <w:rPr>
          <w:rFonts w:hint="eastAsia"/>
        </w:rPr>
        <w:t>婕</w:t>
      </w:r>
      <w:r>
        <w:rPr>
          <w:rFonts w:hint="eastAsia"/>
        </w:rPr>
        <w:t>妤、美人、才人。正三品から正五品）、八十一御妻（宝林、御女、采女。正六品から正八品）などがあった。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楊貴妃は、楊姓の貴妃、という意味。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楊貴妃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719</w:t>
      </w:r>
      <w:r>
        <w:rPr>
          <w:rFonts w:hint="eastAsia"/>
        </w:rPr>
        <w:t>－</w:t>
      </w:r>
      <w:r>
        <w:rPr>
          <w:rFonts w:cs="Times New Roman"/>
        </w:rPr>
        <w:t>756</w:t>
      </w:r>
      <w:r>
        <w:rPr>
          <w:rFonts w:hint="eastAsia"/>
        </w:rPr>
        <w:t>。唐の玄宗皇帝の寵愛を受けた女性。玄宗の息子である寿王の妃だったが、</w:t>
      </w:r>
      <w:r>
        <w:rPr>
          <w:rFonts w:cs="Times New Roman"/>
        </w:rPr>
        <w:t>745</w:t>
      </w:r>
      <w:r>
        <w:rPr>
          <w:rFonts w:hint="eastAsia"/>
        </w:rPr>
        <w:t>年に玄宗に召し出され、貴妃となった。実家の楊一族も登用され権勢をふるった。</w:t>
      </w:r>
      <w:r>
        <w:rPr>
          <w:rFonts w:hint="eastAsia"/>
        </w:rPr>
        <w:t>安禄山の乱が起きると、玄宗皇帝とともに長安から四川に向かって逃げたが、その途中、馬嵬</w:t>
      </w:r>
      <w:r>
        <w:rPr>
          <w:rFonts w:ascii="ＭＳ 明朝" w:hAnsi="ＭＳ 明朝"/>
        </w:rPr>
        <w:t>(</w:t>
      </w:r>
      <w:r>
        <w:rPr>
          <w:rFonts w:hint="eastAsia"/>
        </w:rPr>
        <w:t>ばかい</w:t>
      </w:r>
      <w:r>
        <w:rPr>
          <w:rFonts w:ascii="ＭＳ 明朝" w:hAnsi="ＭＳ 明朝"/>
        </w:rPr>
        <w:t>)</w:t>
      </w:r>
      <w:r>
        <w:rPr>
          <w:rFonts w:hint="eastAsia"/>
        </w:rPr>
        <w:t>の地で官兵がストライキを起こし、反乱勃発の一因となった楊一族の責任を糾弾したため、楊貴妃はくびり殺された。彼女の生涯は、白居易の漢詩「長恨歌</w:t>
      </w:r>
      <w:r>
        <w:rPr>
          <w:rFonts w:ascii="ＭＳ 明朝" w:hAnsi="ＭＳ 明朝"/>
        </w:rPr>
        <w:t>(</w:t>
      </w:r>
      <w:r>
        <w:rPr>
          <w:rFonts w:hint="eastAsia"/>
        </w:rPr>
        <w:t>ちょうごんか</w:t>
      </w:r>
      <w:r>
        <w:rPr>
          <w:rFonts w:ascii="ＭＳ 明朝" w:hAnsi="ＭＳ 明朝"/>
        </w:rPr>
        <w:t>)</w:t>
      </w:r>
      <w:r>
        <w:rPr>
          <w:rFonts w:hint="eastAsia"/>
        </w:rPr>
        <w:t>」を始め、さまざまな文芸作品の題材となってきた。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外戚</w:t>
      </w:r>
      <w:r>
        <w:rPr>
          <w:rFonts w:ascii="ＭＳ 明朝" w:hAnsi="ＭＳ 明朝"/>
        </w:rPr>
        <w:t>(</w:t>
      </w:r>
      <w:r>
        <w:rPr>
          <w:rFonts w:hint="eastAsia"/>
        </w:rPr>
        <w:t>がいせき</w:t>
      </w:r>
      <w:r>
        <w:rPr>
          <w:rFonts w:cs="Times New Roman"/>
        </w:rPr>
        <w:t>/</w:t>
      </w:r>
      <w:r>
        <w:rPr>
          <w:rFonts w:hint="eastAsia"/>
        </w:rPr>
        <w:t>げしゃく</w:t>
      </w:r>
      <w:r>
        <w:rPr>
          <w:rFonts w:ascii="ＭＳ 明朝" w:hAnsi="ＭＳ 明朝"/>
        </w:rPr>
        <w:t>)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母方の一族、親戚。楊貴妃と玄宗皇帝のあいだに子供はできなかったが、楊貴妃の実家である楊家の男女</w:t>
      </w:r>
      <w:r>
        <w:rPr>
          <w:rFonts w:ascii="ＭＳ 明朝" w:hAnsi="ＭＳ 明朝"/>
        </w:rPr>
        <w:t>(</w:t>
      </w:r>
      <w:r>
        <w:rPr>
          <w:rFonts w:hint="eastAsia"/>
        </w:rPr>
        <w:t>又従兄の楊国忠、姉の</w:t>
      </w:r>
      <w:r>
        <w:rPr>
          <w:rFonts w:hint="eastAsia"/>
        </w:rPr>
        <w:t>虢</w:t>
      </w:r>
      <w:r>
        <w:rPr>
          <w:rFonts w:hint="eastAsia"/>
        </w:rPr>
        <w:t>国夫人、韓国夫人、</w:t>
      </w:r>
      <w:r>
        <w:rPr>
          <w:rFonts w:cs="Times New Roman"/>
        </w:rPr>
        <w:t>?</w:t>
      </w:r>
      <w:r>
        <w:rPr>
          <w:rFonts w:hint="eastAsia"/>
        </w:rPr>
        <w:t>国夫人、秦国夫人、等</w:t>
      </w:r>
      <w:r>
        <w:rPr>
          <w:rFonts w:ascii="ＭＳ 明朝" w:hAnsi="ＭＳ 明朝"/>
        </w:rPr>
        <w:t>)</w:t>
      </w:r>
      <w:r>
        <w:rPr>
          <w:rFonts w:hint="eastAsia"/>
        </w:rPr>
        <w:t>は外戚として富貴栄達</w:t>
      </w:r>
      <w:r>
        <w:rPr>
          <w:rFonts w:hint="eastAsia"/>
        </w:rPr>
        <w:t>を遂げ、権勢をふるった。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中国史上、外戚の大きな弊害の最初の例は呂后であり、最後の例は楊貴妃の一族であった。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楊貴妃のあとも外戚の弊はしばしば見られたが、後の王朝は漢や唐の歴史的教訓をふまえたこともあり、漢の呂一族や唐の楊一族にくらべると小粒だった。例えば、南宋の末に賈似道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かじどう　</w:t>
      </w:r>
      <w:r>
        <w:rPr>
          <w:rFonts w:cs="Times New Roman"/>
        </w:rPr>
        <w:t>1213-1275</w:t>
      </w:r>
      <w:r>
        <w:rPr>
          <w:rFonts w:ascii="ＭＳ 明朝" w:hAnsi="ＭＳ 明朝"/>
        </w:rPr>
        <w:t>)</w:t>
      </w:r>
      <w:r>
        <w:rPr>
          <w:rFonts w:hint="eastAsia"/>
        </w:rPr>
        <w:t>も姉</w:t>
      </w:r>
      <w:r>
        <w:rPr>
          <w:rFonts w:ascii="ＭＳ 明朝" w:hAnsi="ＭＳ 明朝"/>
        </w:rPr>
        <w:t>(</w:t>
      </w:r>
      <w:r>
        <w:rPr>
          <w:rFonts w:hint="eastAsia"/>
        </w:rPr>
        <w:t>理宗皇帝の寵妃</w:t>
      </w:r>
      <w:r>
        <w:rPr>
          <w:rFonts w:ascii="ＭＳ 明朝" w:hAnsi="ＭＳ 明朝"/>
        </w:rPr>
        <w:t>)</w:t>
      </w:r>
      <w:r>
        <w:rPr>
          <w:rFonts w:hint="eastAsia"/>
        </w:rPr>
        <w:t>のおかげで出世して宰相までのぼりつめたが、王朝滅亡寸前の最末期であったこと、南宋の官僚制は漢や唐より成熟していたこともあり、小粒感は否めない。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楊国忠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楊貴妃の又従兄</w:t>
      </w:r>
      <w:r>
        <w:rPr>
          <w:rFonts w:ascii="ＭＳ 明朝" w:hAnsi="ＭＳ 明朝"/>
        </w:rPr>
        <w:t>(</w:t>
      </w:r>
      <w:r>
        <w:rPr>
          <w:rFonts w:hint="eastAsia"/>
        </w:rPr>
        <w:t>またいと</w:t>
      </w:r>
      <w:r>
        <w:rPr>
          <w:rFonts w:hint="eastAsia"/>
        </w:rPr>
        <w:t>こ</w:t>
      </w:r>
      <w:r>
        <w:rPr>
          <w:rFonts w:ascii="ＭＳ 明朝" w:hAnsi="ＭＳ 明朝"/>
        </w:rPr>
        <w:t>)</w:t>
      </w:r>
      <w:r>
        <w:rPr>
          <w:rFonts w:hint="eastAsia"/>
        </w:rPr>
        <w:t>。若いころは酒と博奕が好きな無頼漢で一族の鼻つまみ者だったが、楊貴妃が玄宗皇帝の寵愛を得たことをきっかけに栄達し、玄宗から「国忠」という立派な名前ももらって、宰相までのぼりつめた。最後は安禄山と対立し、安禄山が反乱を起こす一因を作った。楊貴妃や玄宗皇帝らと四川に逃げる途中、馬嵬の地で命を断たれ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楊貴妃は「中国四大美女」の一人。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★四大美女の顔ぶれについては諸説があり、王昭君の代わりに卓文君を、貂蝉の代わりに虞美人を加えることがある。西施と楊貴妃の２人は不動である。</w:t>
      </w:r>
      <w:r>
        <w:rPr>
          <w:rFonts w:cs="Times New Roman"/>
        </w:rPr>
        <w:t xml:space="preserve"> 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★漢語には、女性の美貌を言う</w:t>
      </w:r>
      <w:r>
        <w:rPr>
          <w:rFonts w:hint="eastAsia"/>
        </w:rPr>
        <w:t>「沈魚落雁、閉月羞花」という成語がある。「ひそみにならう」の故事で有名な西施の美貌に見とれて、川の魚も泳ぐのを忘れて水底に沈んだ。北の異民族の国に嫁がされた王昭君が琵琶をかなでると、空を飛ぶ雁も感動のあまり地上に落ちてきた。三国志演義の貂蝉が月を拝むと、月は彼女の可憐さに圧倒されて雲に隠れた。唐の玄宗皇帝に寵愛された楊貴妃が花園を散歩すると、花たちは彼女のあでやかさに遠く及ばぬことを恥じ、みな花びらを閉じた。日本語の「花も恥じらう乙女」という言い方もこれが語源である。</w:t>
      </w:r>
      <w:r>
        <w:rPr>
          <w:rFonts w:cs="Times New Roman"/>
        </w:rPr>
        <w:t xml:space="preserve"> 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★映画「楊貴妃」</w:t>
      </w:r>
      <w:r>
        <w:rPr>
          <w:rFonts w:cs="Times New Roman"/>
        </w:rPr>
        <w:t>1955</w:t>
      </w:r>
      <w:r>
        <w:rPr>
          <w:rFonts w:hint="eastAsia"/>
        </w:rPr>
        <w:t>年公開。監</w:t>
      </w:r>
      <w:r>
        <w:rPr>
          <w:rFonts w:hint="eastAsia"/>
        </w:rPr>
        <w:t>督：溝口健二　出演：京マチ子、森雅之、山村聡、小沢栄、山形勲、南田洋子ほか。楊貴妃は家族のため忍従するおしとやかで、純愛タイプの女性として描かれる。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★江戸川柳と楊貴妃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日本の古い説話。楊貴妃の正体は熱田神宮の熱田大神</w:t>
      </w:r>
      <w:r>
        <w:rPr>
          <w:rFonts w:ascii="ＭＳ 明朝" w:hAnsi="ＭＳ 明朝"/>
        </w:rPr>
        <w:t>(</w:t>
      </w:r>
      <w:r>
        <w:rPr>
          <w:rFonts w:hint="eastAsia"/>
        </w:rPr>
        <w:t>あつたのおおかみ</w:t>
      </w:r>
      <w:r>
        <w:rPr>
          <w:rFonts w:ascii="ＭＳ 明朝" w:hAnsi="ＭＳ 明朝"/>
        </w:rPr>
        <w:t>)</w:t>
      </w:r>
      <w:r>
        <w:rPr>
          <w:rFonts w:hint="eastAsia"/>
        </w:rPr>
        <w:t>の化身で、中国の日本侵略を防ぐため美女の姿になって玄宗皇帝を籠絡し、安禄山の乱で楊貴妃は殺され</w:t>
      </w:r>
      <w:r>
        <w:rPr>
          <w:rFonts w:ascii="ＭＳ 明朝" w:hAnsi="ＭＳ 明朝"/>
        </w:rPr>
        <w:t>(</w:t>
      </w:r>
      <w:r>
        <w:rPr>
          <w:rFonts w:hint="eastAsia"/>
        </w:rPr>
        <w:t>たことにして</w:t>
      </w:r>
      <w:r>
        <w:rPr>
          <w:rFonts w:ascii="ＭＳ 明朝" w:hAnsi="ＭＳ 明朝"/>
        </w:rPr>
        <w:t>)</w:t>
      </w:r>
      <w:r>
        <w:rPr>
          <w:rFonts w:hint="eastAsia"/>
        </w:rPr>
        <w:t>、熱田大神は熱田神宮にお戻りになった、という説話が伝わっている。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この他、楊貴妃は死んでおらず、日本に逃げて生き延びた、という伝説もある</w:t>
      </w:r>
      <w:r>
        <w:rPr>
          <w:rFonts w:ascii="ＭＳ 明朝" w:hAnsi="ＭＳ 明朝"/>
        </w:rPr>
        <w:t>(</w:t>
      </w:r>
      <w:r>
        <w:rPr>
          <w:rFonts w:hint="eastAsia"/>
        </w:rPr>
        <w:t>貴妃東渡</w:t>
      </w:r>
      <w:r>
        <w:rPr>
          <w:rFonts w:ascii="ＭＳ 明朝" w:hAnsi="ＭＳ 明朝"/>
        </w:rPr>
        <w:t>)</w:t>
      </w:r>
      <w:r>
        <w:rPr>
          <w:rFonts w:hint="eastAsia"/>
        </w:rPr>
        <w:t>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やま</w:t>
      </w:r>
      <w:r>
        <w:rPr>
          <w:rFonts w:hint="eastAsia"/>
        </w:rPr>
        <w:t>とことばはおくびにも貴妃出さず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日本にはかまいなさるなと貴妃はいひ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三千の一は日本のまわしもの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唐の人魂を日本でめつけ出し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楊貴妃を湯女に仕立るりさん宮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湯あがりは玄宗以来賞美する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やうきひはろくな一ッ家は持たぬ也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八日には楊国忠へ加増なり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おかあさんなどとろく山きひにいひ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美しい顔で楊貴妃豚を喰い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美しひ顔でれいしをやたらくい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★白居易</w:t>
      </w:r>
      <w:r>
        <w:rPr>
          <w:rFonts w:ascii="ＭＳ 明朝" w:hAnsi="ＭＳ 明朝"/>
        </w:rPr>
        <w:t>(</w:t>
      </w:r>
      <w:r>
        <w:rPr>
          <w:rFonts w:hint="eastAsia"/>
        </w:rPr>
        <w:t>白楽天</w:t>
      </w:r>
      <w:r>
        <w:rPr>
          <w:rFonts w:ascii="ＭＳ 明朝" w:hAnsi="ＭＳ 明朝"/>
        </w:rPr>
        <w:t>)</w:t>
      </w:r>
      <w:r>
        <w:rPr>
          <w:rFonts w:hint="eastAsia"/>
        </w:rPr>
        <w:t>の漢詩「長恨歌」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白居易</w:t>
      </w:r>
      <w:r>
        <w:rPr>
          <w:rFonts w:ascii="ＭＳ 明朝" w:hAnsi="ＭＳ 明朝"/>
        </w:rPr>
        <w:t>(</w:t>
      </w:r>
      <w:r>
        <w:rPr>
          <w:rFonts w:cs="Times New Roman"/>
        </w:rPr>
        <w:t>772-846</w:t>
      </w:r>
      <w:r>
        <w:rPr>
          <w:rFonts w:ascii="ＭＳ 明朝" w:hAnsi="ＭＳ 明朝"/>
        </w:rPr>
        <w:t>)</w:t>
      </w:r>
      <w:r>
        <w:rPr>
          <w:rFonts w:hint="eastAsia"/>
        </w:rPr>
        <w:t>が</w:t>
      </w:r>
      <w:r>
        <w:rPr>
          <w:rFonts w:cs="Times New Roman"/>
        </w:rPr>
        <w:t>806</w:t>
      </w:r>
      <w:r>
        <w:rPr>
          <w:rFonts w:hint="eastAsia"/>
        </w:rPr>
        <w:t>年に書いた長編の漢詩で、紫式部の『源氏物語』や、能の演目『楊貴妃』をはじめ、日本の文芸作品にも多大の影響を</w:t>
      </w:r>
      <w:r>
        <w:rPr>
          <w:rFonts w:hint="eastAsia"/>
        </w:rPr>
        <w:t>与えた。</w:t>
      </w:r>
    </w:p>
    <w:p w:rsidR="00000000" w:rsidRDefault="00C14410">
      <w:pPr>
        <w:adjustRightInd/>
        <w:rPr>
          <w:rFonts w:ascii="ＭＳ 明朝" w:cs="Times New Roman"/>
          <w:spacing w:val="2"/>
        </w:rPr>
      </w:pPr>
    </w:p>
    <w:p w:rsidR="00C14410" w:rsidRDefault="00C1441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以上</w:t>
      </w:r>
    </w:p>
    <w:sectPr w:rsidR="00C14410">
      <w:footerReference w:type="default" r:id="rId7"/>
      <w:type w:val="continuous"/>
      <w:pgSz w:w="16838" w:h="11906" w:orient="landscape"/>
      <w:pgMar w:top="1700" w:right="1700" w:bottom="1700" w:left="1700" w:header="720" w:footer="720" w:gutter="0"/>
      <w:pgNumType w:start="1"/>
      <w:cols w:space="720"/>
      <w:noEndnote/>
      <w:textDirection w:val="tbRl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10" w:rsidRDefault="00C14410">
      <w:r>
        <w:separator/>
      </w:r>
    </w:p>
  </w:endnote>
  <w:endnote w:type="continuationSeparator" w:id="0">
    <w:p w:rsidR="00C14410" w:rsidRDefault="00C1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4410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2430B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10" w:rsidRDefault="00C144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4410" w:rsidRDefault="00C1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0B"/>
    <w:rsid w:val="0092430B"/>
    <w:rsid w:val="00C1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加藤徹</dc:creator>
  <cp:lastModifiedBy>加藤徹</cp:lastModifiedBy>
  <cp:revision>2</cp:revision>
  <dcterms:created xsi:type="dcterms:W3CDTF">2018-05-28T14:28:00Z</dcterms:created>
  <dcterms:modified xsi:type="dcterms:W3CDTF">2018-05-28T14:28:00Z</dcterms:modified>
</cp:coreProperties>
</file>